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1" w:rsidRDefault="00E25624">
      <w:pPr>
        <w:pStyle w:val="a4"/>
        <w:spacing w:line="242" w:lineRule="auto"/>
      </w:pPr>
      <w:r>
        <w:t>Оперативные данные по миграционному движению населения</w:t>
      </w:r>
      <w:r>
        <w:rPr>
          <w:spacing w:val="-67"/>
        </w:rPr>
        <w:t xml:space="preserve"> </w:t>
      </w:r>
      <w:r w:rsidR="00B50590">
        <w:t>в г. Севастополе</w:t>
      </w:r>
    </w:p>
    <w:p w:rsidR="00A31071" w:rsidRDefault="00E25624">
      <w:pPr>
        <w:spacing w:line="313" w:lineRule="exact"/>
        <w:ind w:left="9421"/>
        <w:rPr>
          <w:sz w:val="28"/>
        </w:rPr>
      </w:pPr>
      <w:r>
        <w:rPr>
          <w:sz w:val="28"/>
        </w:rPr>
        <w:t>человек</w:t>
      </w:r>
    </w:p>
    <w:p w:rsidR="00A31071" w:rsidRDefault="00A31071">
      <w:pPr>
        <w:pStyle w:val="a3"/>
        <w:spacing w:before="8"/>
        <w:rPr>
          <w:i w:val="0"/>
          <w:sz w:val="1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1F487C"/>
          <w:left w:val="double" w:sz="2" w:space="0" w:color="1F487C"/>
          <w:bottom w:val="double" w:sz="2" w:space="0" w:color="1F487C"/>
          <w:right w:val="double" w:sz="2" w:space="0" w:color="1F487C"/>
          <w:insideH w:val="double" w:sz="2" w:space="0" w:color="1F487C"/>
          <w:insideV w:val="double" w:sz="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253"/>
        <w:gridCol w:w="1160"/>
        <w:gridCol w:w="1343"/>
        <w:gridCol w:w="1208"/>
        <w:gridCol w:w="1297"/>
        <w:gridCol w:w="1252"/>
      </w:tblGrid>
      <w:tr w:rsidR="00A31071">
        <w:trPr>
          <w:trHeight w:val="498"/>
        </w:trPr>
        <w:tc>
          <w:tcPr>
            <w:tcW w:w="2838" w:type="dxa"/>
            <w:vMerge w:val="restart"/>
            <w:tcBorders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</w:pPr>
          </w:p>
        </w:tc>
        <w:tc>
          <w:tcPr>
            <w:tcW w:w="7513" w:type="dxa"/>
            <w:gridSpan w:val="6"/>
            <w:tcBorders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BD390E" w:rsidP="000309A5">
            <w:pPr>
              <w:pStyle w:val="TableParagraph"/>
              <w:spacing w:before="112"/>
              <w:ind w:left="3075" w:right="30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</w:t>
            </w:r>
            <w:proofErr w:type="gramStart"/>
            <w:r>
              <w:rPr>
                <w:i/>
                <w:sz w:val="24"/>
              </w:rPr>
              <w:t>ь</w:t>
            </w:r>
            <w:r w:rsidR="000309A5">
              <w:rPr>
                <w:i/>
                <w:sz w:val="24"/>
              </w:rPr>
              <w:t>-</w:t>
            </w:r>
            <w:proofErr w:type="gramEnd"/>
            <w:r w:rsidR="000309A5">
              <w:rPr>
                <w:i/>
                <w:sz w:val="24"/>
              </w:rPr>
              <w:t xml:space="preserve"> февраль</w:t>
            </w:r>
          </w:p>
        </w:tc>
      </w:tr>
      <w:tr w:rsidR="00A31071">
        <w:trPr>
          <w:trHeight w:val="473"/>
        </w:trPr>
        <w:tc>
          <w:tcPr>
            <w:tcW w:w="283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 w:rsidP="000309A5">
            <w:pPr>
              <w:pStyle w:val="TableParagraph"/>
              <w:spacing w:before="92"/>
              <w:ind w:left="1544" w:right="15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0309A5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757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E25624" w:rsidP="000309A5">
            <w:pPr>
              <w:pStyle w:val="TableParagraph"/>
              <w:spacing w:before="92"/>
              <w:ind w:left="1544" w:right="15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0309A5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г.</w:t>
            </w:r>
          </w:p>
        </w:tc>
      </w:tr>
      <w:tr w:rsidR="00A31071" w:rsidTr="00E25624">
        <w:trPr>
          <w:trHeight w:val="1639"/>
        </w:trPr>
        <w:tc>
          <w:tcPr>
            <w:tcW w:w="283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160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2" w:right="25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343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4" w:right="24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1" w:right="181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5" w:right="31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  <w:tc>
          <w:tcPr>
            <w:tcW w:w="1208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97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4" w:right="25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52" w:type="dxa"/>
            <w:tcBorders>
              <w:top w:val="single" w:sz="4" w:space="0" w:color="1F487C"/>
              <w:lef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7" w:right="2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5" w:right="162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9" w:right="29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</w:tr>
      <w:tr w:rsidR="00A31071" w:rsidTr="00E25624">
        <w:trPr>
          <w:trHeight w:val="863"/>
        </w:trPr>
        <w:tc>
          <w:tcPr>
            <w:tcW w:w="2838" w:type="dxa"/>
            <w:tcBorders>
              <w:bottom w:val="single" w:sz="4" w:space="0" w:color="92CDDC"/>
              <w:right w:val="single" w:sz="4" w:space="0" w:color="1F487C"/>
            </w:tcBorders>
            <w:shd w:val="clear" w:color="auto" w:fill="DAEDF3"/>
          </w:tcPr>
          <w:p w:rsidR="00B50590" w:rsidRDefault="00B50590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</w:p>
          <w:p w:rsidR="00A31071" w:rsidRDefault="00E25624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  <w:p w:rsidR="00A31071" w:rsidRDefault="00A31071">
            <w:pPr>
              <w:pStyle w:val="TableParagraph"/>
              <w:spacing w:before="7"/>
              <w:rPr>
                <w:sz w:val="23"/>
              </w:rPr>
            </w:pPr>
          </w:p>
          <w:p w:rsidR="00B50590" w:rsidRDefault="00B50590">
            <w:pPr>
              <w:pStyle w:val="TableParagraph"/>
              <w:ind w:left="157"/>
              <w:rPr>
                <w:sz w:val="24"/>
              </w:rPr>
            </w:pPr>
          </w:p>
        </w:tc>
        <w:tc>
          <w:tcPr>
            <w:tcW w:w="1253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6"/>
              <w:jc w:val="right"/>
              <w:rPr>
                <w:b/>
                <w:sz w:val="24"/>
              </w:rPr>
            </w:pPr>
          </w:p>
          <w:p w:rsidR="00A31071" w:rsidRDefault="000309A5" w:rsidP="0093616F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2935</w:t>
            </w:r>
          </w:p>
        </w:tc>
        <w:tc>
          <w:tcPr>
            <w:tcW w:w="1160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5"/>
              <w:jc w:val="right"/>
              <w:rPr>
                <w:b/>
                <w:sz w:val="24"/>
              </w:rPr>
            </w:pPr>
          </w:p>
          <w:p w:rsidR="00A31071" w:rsidRDefault="000309A5">
            <w:pPr>
              <w:pStyle w:val="TableParagraph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2538</w:t>
            </w:r>
          </w:p>
        </w:tc>
        <w:tc>
          <w:tcPr>
            <w:tcW w:w="1343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BD390E" w:rsidP="000309A5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 w:rsidR="000309A5">
              <w:rPr>
                <w:b/>
                <w:sz w:val="24"/>
              </w:rPr>
              <w:t>7</w:t>
            </w:r>
          </w:p>
        </w:tc>
        <w:tc>
          <w:tcPr>
            <w:tcW w:w="1208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DE351D" w:rsidRDefault="00DE351D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DE351D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3151</w:t>
            </w:r>
          </w:p>
        </w:tc>
        <w:tc>
          <w:tcPr>
            <w:tcW w:w="1297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DE351D" w:rsidRDefault="00DE351D">
            <w:pPr>
              <w:pStyle w:val="TableParagraph"/>
              <w:ind w:right="73"/>
              <w:jc w:val="right"/>
              <w:rPr>
                <w:b/>
                <w:sz w:val="24"/>
              </w:rPr>
            </w:pPr>
          </w:p>
          <w:p w:rsidR="00BD390E" w:rsidRDefault="00DE351D">
            <w:pPr>
              <w:pStyle w:val="TableParagraph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2223</w:t>
            </w:r>
          </w:p>
        </w:tc>
        <w:tc>
          <w:tcPr>
            <w:tcW w:w="1252" w:type="dxa"/>
            <w:tcBorders>
              <w:left w:val="single" w:sz="4" w:space="0" w:color="1F487C"/>
              <w:bottom w:val="single" w:sz="4" w:space="0" w:color="92CDDC"/>
            </w:tcBorders>
          </w:tcPr>
          <w:p w:rsidR="00DE351D" w:rsidRDefault="00DE351D">
            <w:pPr>
              <w:pStyle w:val="TableParagraph"/>
              <w:ind w:right="54"/>
              <w:jc w:val="right"/>
              <w:rPr>
                <w:b/>
                <w:sz w:val="24"/>
              </w:rPr>
            </w:pPr>
          </w:p>
          <w:p w:rsidR="00A31071" w:rsidRDefault="00DE351D">
            <w:pPr>
              <w:pStyle w:val="TableParagraph"/>
              <w:ind w:right="54"/>
              <w:jc w:val="righ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928</w:t>
            </w:r>
          </w:p>
        </w:tc>
      </w:tr>
    </w:tbl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spacing w:before="3"/>
        <w:rPr>
          <w:i w:val="0"/>
          <w:sz w:val="29"/>
        </w:rPr>
      </w:pPr>
    </w:p>
    <w:p w:rsidR="00A31071" w:rsidRDefault="00E25624">
      <w:pPr>
        <w:spacing w:before="90"/>
        <w:ind w:left="3031" w:right="99" w:firstLine="6305"/>
        <w:jc w:val="right"/>
        <w:rPr>
          <w:i/>
          <w:sz w:val="24"/>
        </w:rPr>
      </w:pPr>
      <w:proofErr w:type="spellStart"/>
      <w:r>
        <w:rPr>
          <w:i/>
          <w:sz w:val="24"/>
        </w:rPr>
        <w:t>Крымстат</w:t>
      </w:r>
      <w:proofErr w:type="spellEnd"/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ел.: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 w:rsidR="00B50590">
        <w:rPr>
          <w:i/>
          <w:sz w:val="24"/>
        </w:rPr>
        <w:t>0</w:t>
      </w:r>
      <w:r>
        <w:rPr>
          <w:i/>
          <w:sz w:val="24"/>
        </w:rPr>
        <w:t>6</w:t>
      </w:r>
      <w:r w:rsidR="00B50590">
        <w:rPr>
          <w:i/>
          <w:sz w:val="24"/>
        </w:rPr>
        <w:t>92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44</w:t>
      </w:r>
      <w:r>
        <w:rPr>
          <w:i/>
          <w:sz w:val="24"/>
        </w:rPr>
        <w:t>-</w:t>
      </w:r>
      <w:r w:rsidR="00B50590">
        <w:rPr>
          <w:i/>
          <w:sz w:val="24"/>
        </w:rPr>
        <w:t>18</w:t>
      </w:r>
      <w:r>
        <w:rPr>
          <w:i/>
          <w:sz w:val="24"/>
        </w:rPr>
        <w:t>-</w:t>
      </w:r>
      <w:r w:rsidR="00B50590">
        <w:rPr>
          <w:i/>
          <w:sz w:val="24"/>
        </w:rPr>
        <w:t>68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отдел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организации и проведения переписей и обследований в г. Севастополе</w:t>
      </w:r>
    </w:p>
    <w:p w:rsidR="00A31071" w:rsidRDefault="00DE351D">
      <w:pPr>
        <w:ind w:right="100"/>
        <w:jc w:val="right"/>
        <w:rPr>
          <w:i/>
          <w:sz w:val="24"/>
        </w:rPr>
      </w:pPr>
      <w:hyperlink r:id="rId5">
        <w:r w:rsidR="00E25624">
          <w:rPr>
            <w:i/>
            <w:sz w:val="24"/>
            <w:u w:val="single"/>
          </w:rPr>
          <w:t>crimeastat@gks.ru</w:t>
        </w:r>
      </w:hyperlink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DE351D">
      <w:pPr>
        <w:pStyle w:val="a3"/>
        <w:rPr>
          <w:sz w:val="18"/>
        </w:rPr>
      </w:pPr>
      <w:r>
        <w:pict>
          <v:group id="_x0000_s1026" style="position:absolute;margin-left:53.15pt;margin-top:12.35pt;width:515.2pt;height:1.55pt;z-index:-251658240;mso-wrap-distance-left:0;mso-wrap-distance-right:0;mso-position-horizontal-relative:page" coordorigin="1063,247" coordsize="10304,31">
            <v:line id="_x0000_s1028" style="position:absolute" from="1073,268" to="11357,265" strokeweight="1pt"/>
            <v:line id="_x0000_s1027" style="position:absolute" from="1073,268" to="11357,257" strokecolor="#006fc0" strokeweight="1pt"/>
            <w10:wrap type="topAndBottom" anchorx="page"/>
          </v:group>
        </w:pict>
      </w:r>
    </w:p>
    <w:p w:rsidR="00A31071" w:rsidRDefault="00E25624">
      <w:pPr>
        <w:pStyle w:val="a3"/>
        <w:spacing w:before="64"/>
        <w:ind w:left="152" w:right="1018"/>
        <w:jc w:val="both"/>
      </w:pPr>
      <w:r>
        <w:t>При использовании материалов Управления Федеральной службы государственной статистики по</w:t>
      </w:r>
      <w:r>
        <w:rPr>
          <w:spacing w:val="-52"/>
        </w:rPr>
        <w:t xml:space="preserve"> </w:t>
      </w:r>
      <w:r>
        <w:t>Республике Крым и г. Севастополю (</w:t>
      </w:r>
      <w:proofErr w:type="spellStart"/>
      <w:r>
        <w:t>Крымстат</w:t>
      </w:r>
      <w:proofErr w:type="spellEnd"/>
      <w:r>
        <w:t>) в официальных, учебных или научных документах,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 информации</w:t>
      </w:r>
      <w:r>
        <w:rPr>
          <w:spacing w:val="-2"/>
        </w:rPr>
        <w:t xml:space="preserve"> </w:t>
      </w:r>
      <w:r>
        <w:t>ссылка на</w:t>
      </w:r>
      <w:r>
        <w:rPr>
          <w:spacing w:val="-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обязательна.</w:t>
      </w:r>
    </w:p>
    <w:sectPr w:rsidR="00A31071">
      <w:type w:val="continuous"/>
      <w:pgSz w:w="11910" w:h="16840"/>
      <w:pgMar w:top="104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1071"/>
    <w:rsid w:val="000309A5"/>
    <w:rsid w:val="001314D7"/>
    <w:rsid w:val="0093616F"/>
    <w:rsid w:val="00A31071"/>
    <w:rsid w:val="00B50590"/>
    <w:rsid w:val="00BD390E"/>
    <w:rsid w:val="00DE351D"/>
    <w:rsid w:val="00E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Жиркова Виктория Евгеньевна</cp:lastModifiedBy>
  <cp:revision>5</cp:revision>
  <cp:lastPrinted>2023-10-11T10:25:00Z</cp:lastPrinted>
  <dcterms:created xsi:type="dcterms:W3CDTF">2023-10-11T10:45:00Z</dcterms:created>
  <dcterms:modified xsi:type="dcterms:W3CDTF">2024-05-02T08:25:00Z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